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0" w:type="dxa"/>
        <w:tblCellSpacing w:w="0" w:type="dxa"/>
        <w:tblCellMar>
          <w:left w:w="0" w:type="dxa"/>
          <w:right w:w="0" w:type="dxa"/>
        </w:tblCellMar>
        <w:tblLook w:val="04A0" w:firstRow="1" w:lastRow="0" w:firstColumn="1" w:lastColumn="0" w:noHBand="0" w:noVBand="1"/>
      </w:tblPr>
      <w:tblGrid>
        <w:gridCol w:w="8850"/>
      </w:tblGrid>
      <w:tr w:rsidR="007A4A4A" w:rsidRPr="007A4A4A" w:rsidTr="007A4A4A">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7A4A4A" w:rsidRPr="007A4A4A" w:rsidTr="007A4A4A">
              <w:trPr>
                <w:tblCellSpacing w:w="0" w:type="dxa"/>
                <w:jc w:val="center"/>
              </w:trPr>
              <w:tc>
                <w:tcPr>
                  <w:tcW w:w="0" w:type="auto"/>
                  <w:hideMark/>
                </w:tcPr>
                <w:tbl>
                  <w:tblPr>
                    <w:tblW w:w="5000" w:type="pct"/>
                    <w:jc w:val="center"/>
                    <w:tblCellSpacing w:w="0" w:type="dxa"/>
                    <w:shd w:val="clear" w:color="auto" w:fill="8AA2A1"/>
                    <w:tblCellMar>
                      <w:left w:w="300" w:type="dxa"/>
                      <w:right w:w="300" w:type="dxa"/>
                    </w:tblCellMar>
                    <w:tblLook w:val="04A0" w:firstRow="1" w:lastRow="0" w:firstColumn="1" w:lastColumn="0" w:noHBand="0" w:noVBand="1"/>
                  </w:tblPr>
                  <w:tblGrid>
                    <w:gridCol w:w="8850"/>
                  </w:tblGrid>
                  <w:tr w:rsidR="007A4A4A" w:rsidRPr="007A4A4A">
                    <w:trPr>
                      <w:tblCellSpacing w:w="0" w:type="dxa"/>
                      <w:jc w:val="center"/>
                    </w:trPr>
                    <w:tc>
                      <w:tcPr>
                        <w:tcW w:w="0" w:type="auto"/>
                        <w:shd w:val="clear" w:color="auto" w:fill="8AA2A1"/>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5170"/>
                        </w:tblGrid>
                        <w:tr w:rsidR="007A4A4A" w:rsidRPr="007A4A4A">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5170"/>
                              </w:tblGrid>
                              <w:tr w:rsidR="007A4A4A" w:rsidRPr="007A4A4A">
                                <w:trPr>
                                  <w:tblCellSpacing w:w="0" w:type="dxa"/>
                                  <w:jc w:val="center"/>
                                </w:trPr>
                                <w:tc>
                                  <w:tcPr>
                                    <w:tcW w:w="0" w:type="auto"/>
                                    <w:vAlign w:val="center"/>
                                    <w:hideMark/>
                                  </w:tcPr>
                                  <w:p w:rsidR="007A4A4A" w:rsidRPr="007A4A4A" w:rsidRDefault="007A4A4A" w:rsidP="007A4A4A">
                                    <w:pPr>
                                      <w:spacing w:after="0" w:line="240" w:lineRule="auto"/>
                                      <w:jc w:val="center"/>
                                      <w:rPr>
                                        <w:rFonts w:ascii="Times New Roman" w:eastAsia="Times New Roman" w:hAnsi="Times New Roman" w:cs="Times New Roman"/>
                                        <w:color w:val="3C4858"/>
                                        <w:sz w:val="24"/>
                                        <w:szCs w:val="24"/>
                                        <w:lang w:eastAsia="fr-FR"/>
                                      </w:rPr>
                                    </w:pPr>
                                    <w:r w:rsidRPr="007A4A4A">
                                      <w:rPr>
                                        <w:rFonts w:ascii="Times New Roman" w:eastAsia="Times New Roman" w:hAnsi="Times New Roman" w:cs="Times New Roman"/>
                                        <w:color w:val="FFFFFF"/>
                                        <w:sz w:val="51"/>
                                        <w:szCs w:val="51"/>
                                        <w:lang w:eastAsia="fr-FR"/>
                                      </w:rPr>
                                      <w:t>Hommage à Martin Stein</w:t>
                                    </w:r>
                                    <w:r w:rsidRPr="007A4A4A">
                                      <w:rPr>
                                        <w:rFonts w:ascii="Times New Roman" w:eastAsia="Times New Roman" w:hAnsi="Times New Roman" w:cs="Times New Roman"/>
                                        <w:color w:val="3C4858"/>
                                        <w:sz w:val="24"/>
                                        <w:szCs w:val="24"/>
                                        <w:lang w:eastAsia="fr-FR"/>
                                      </w:rPr>
                                      <w:t xml:space="preserve"> </w:t>
                                    </w:r>
                                  </w:p>
                                </w:tc>
                              </w:tr>
                              <w:tr w:rsidR="007A4A4A" w:rsidRPr="007A4A4A">
                                <w:trPr>
                                  <w:trHeight w:val="150"/>
                                  <w:tblCellSpacing w:w="0" w:type="dxa"/>
                                  <w:jc w:val="center"/>
                                </w:trPr>
                                <w:tc>
                                  <w:tcPr>
                                    <w:tcW w:w="0" w:type="auto"/>
                                    <w:vAlign w:val="center"/>
                                    <w:hideMark/>
                                  </w:tcPr>
                                  <w:p w:rsidR="007A4A4A" w:rsidRPr="007A4A4A" w:rsidRDefault="007A4A4A" w:rsidP="007A4A4A">
                                    <w:pPr>
                                      <w:spacing w:after="0" w:line="240" w:lineRule="auto"/>
                                      <w:rPr>
                                        <w:rFonts w:ascii="Times New Roman" w:eastAsia="Times New Roman" w:hAnsi="Times New Roman" w:cs="Times New Roman"/>
                                        <w:sz w:val="24"/>
                                        <w:szCs w:val="24"/>
                                        <w:lang w:eastAsia="fr-FR"/>
                                      </w:rPr>
                                    </w:pPr>
                                  </w:p>
                                </w:tc>
                              </w:tr>
                            </w:tbl>
                            <w:p w:rsidR="007A4A4A" w:rsidRPr="007A4A4A" w:rsidRDefault="007A4A4A" w:rsidP="007A4A4A">
                              <w:pPr>
                                <w:spacing w:after="0" w:line="240" w:lineRule="auto"/>
                                <w:jc w:val="center"/>
                                <w:rPr>
                                  <w:rFonts w:ascii="Times New Roman" w:eastAsia="Times New Roman" w:hAnsi="Times New Roman" w:cs="Times New Roman"/>
                                  <w:sz w:val="24"/>
                                  <w:szCs w:val="24"/>
                                  <w:lang w:eastAsia="fr-FR"/>
                                </w:rPr>
                              </w:pPr>
                            </w:p>
                          </w:tc>
                        </w:tr>
                      </w:tbl>
                      <w:p w:rsidR="007A4A4A" w:rsidRPr="007A4A4A" w:rsidRDefault="007A4A4A" w:rsidP="007A4A4A">
                        <w:pPr>
                          <w:spacing w:after="0" w:line="240" w:lineRule="auto"/>
                          <w:rPr>
                            <w:rFonts w:ascii="Times New Roman" w:eastAsia="Times New Roman" w:hAnsi="Times New Roman" w:cs="Times New Roman"/>
                            <w:sz w:val="24"/>
                            <w:szCs w:val="24"/>
                            <w:lang w:eastAsia="fr-FR"/>
                          </w:rPr>
                        </w:pPr>
                      </w:p>
                    </w:tc>
                  </w:tr>
                </w:tbl>
                <w:p w:rsidR="007A4A4A" w:rsidRPr="007A4A4A" w:rsidRDefault="007A4A4A" w:rsidP="007A4A4A">
                  <w:pPr>
                    <w:spacing w:after="0" w:line="240" w:lineRule="auto"/>
                    <w:jc w:val="center"/>
                    <w:rPr>
                      <w:rFonts w:ascii="Times New Roman" w:eastAsia="Times New Roman" w:hAnsi="Times New Roman" w:cs="Times New Roman"/>
                      <w:sz w:val="24"/>
                      <w:szCs w:val="24"/>
                      <w:lang w:eastAsia="fr-FR"/>
                    </w:rPr>
                  </w:pPr>
                </w:p>
              </w:tc>
            </w:tr>
          </w:tbl>
          <w:p w:rsidR="007A4A4A" w:rsidRPr="007A4A4A" w:rsidRDefault="007A4A4A" w:rsidP="007A4A4A">
            <w:pPr>
              <w:shd w:val="clear" w:color="auto" w:fill="8AA2A1"/>
              <w:spacing w:after="0" w:line="240" w:lineRule="auto"/>
              <w:jc w:val="center"/>
              <w:rPr>
                <w:rFonts w:ascii="Times New Roman" w:eastAsia="Times New Roman" w:hAnsi="Times New Roman" w:cs="Times New Roman"/>
                <w:sz w:val="24"/>
                <w:szCs w:val="24"/>
                <w:lang w:eastAsia="fr-FR"/>
              </w:rPr>
            </w:pPr>
          </w:p>
        </w:tc>
      </w:tr>
      <w:tr w:rsidR="007A4A4A" w:rsidRPr="007A4A4A" w:rsidTr="007A4A4A">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7A4A4A" w:rsidRPr="007A4A4A">
              <w:trPr>
                <w:tblCellSpacing w:w="0" w:type="dxa"/>
                <w:jc w:val="center"/>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7A4A4A" w:rsidRPr="007A4A4A">
                    <w:trPr>
                      <w:tblCellSpacing w:w="0" w:type="dxa"/>
                      <w:jc w:val="center"/>
                    </w:trPr>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7A4A4A" w:rsidRPr="007A4A4A">
                          <w:trPr>
                            <w:tblCellSpacing w:w="0" w:type="dxa"/>
                            <w:jc w:val="center"/>
                          </w:trPr>
                          <w:tc>
                            <w:tcPr>
                              <w:tcW w:w="0" w:type="auto"/>
                              <w:vAlign w:val="center"/>
                              <w:hideMark/>
                            </w:tcPr>
                            <w:p w:rsidR="007A4A4A" w:rsidRPr="007A4A4A" w:rsidRDefault="007A4A4A" w:rsidP="007A4A4A">
                              <w:pPr>
                                <w:spacing w:after="0" w:line="240" w:lineRule="auto"/>
                                <w:jc w:val="center"/>
                                <w:rPr>
                                  <w:rFonts w:ascii="Times New Roman" w:eastAsia="Times New Roman" w:hAnsi="Times New Roman" w:cs="Times New Roman"/>
                                  <w:sz w:val="20"/>
                                  <w:szCs w:val="20"/>
                                  <w:lang w:eastAsia="fr-FR"/>
                                </w:rPr>
                              </w:pPr>
                              <w:bookmarkStart w:id="0" w:name="Layout_332"/>
                              <w:bookmarkEnd w:id="0"/>
                            </w:p>
                          </w:tc>
                        </w:tr>
                      </w:tbl>
                      <w:p w:rsidR="007A4A4A" w:rsidRPr="007A4A4A" w:rsidRDefault="007A4A4A" w:rsidP="007A4A4A">
                        <w:pPr>
                          <w:spacing w:after="0" w:line="240" w:lineRule="auto"/>
                          <w:jc w:val="center"/>
                          <w:rPr>
                            <w:rFonts w:ascii="Times New Roman" w:eastAsia="Times New Roman" w:hAnsi="Times New Roman" w:cs="Times New Roman"/>
                            <w:sz w:val="24"/>
                            <w:szCs w:val="24"/>
                            <w:lang w:eastAsia="fr-FR"/>
                          </w:rPr>
                        </w:pPr>
                      </w:p>
                    </w:tc>
                  </w:tr>
                </w:tbl>
                <w:p w:rsidR="007A4A4A" w:rsidRPr="007A4A4A" w:rsidRDefault="007A4A4A" w:rsidP="007A4A4A">
                  <w:pPr>
                    <w:spacing w:after="0" w:line="150" w:lineRule="atLeast"/>
                    <w:jc w:val="center"/>
                    <w:rPr>
                      <w:rFonts w:ascii="Times New Roman" w:eastAsia="Times New Roman" w:hAnsi="Times New Roman" w:cs="Times New Roman"/>
                      <w:sz w:val="24"/>
                      <w:szCs w:val="24"/>
                      <w:lang w:eastAsia="fr-FR"/>
                    </w:rPr>
                  </w:pPr>
                </w:p>
              </w:tc>
            </w:tr>
          </w:tbl>
          <w:p w:rsidR="007A4A4A" w:rsidRPr="007A4A4A" w:rsidRDefault="007A4A4A" w:rsidP="007A4A4A">
            <w:pPr>
              <w:shd w:val="clear" w:color="auto" w:fill="FFFFFF"/>
              <w:spacing w:after="0" w:line="240" w:lineRule="auto"/>
              <w:jc w:val="center"/>
              <w:rPr>
                <w:rFonts w:ascii="Times New Roman" w:eastAsia="Times New Roman" w:hAnsi="Times New Roman" w:cs="Times New Roman"/>
                <w:sz w:val="24"/>
                <w:szCs w:val="24"/>
                <w:lang w:eastAsia="fr-FR"/>
              </w:rPr>
            </w:pPr>
          </w:p>
        </w:tc>
      </w:tr>
      <w:tr w:rsidR="007A4A4A" w:rsidRPr="007A4A4A" w:rsidTr="007A4A4A">
        <w:trPr>
          <w:tblCellSpacing w:w="0" w:type="dxa"/>
          <w:hidden/>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7A4A4A" w:rsidRPr="007A4A4A">
              <w:trPr>
                <w:tblCellSpacing w:w="0" w:type="dxa"/>
                <w:jc w:val="center"/>
                <w:hidden/>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8850"/>
                  </w:tblGrid>
                  <w:tr w:rsidR="007A4A4A" w:rsidRPr="007A4A4A">
                    <w:trPr>
                      <w:trHeight w:val="300"/>
                      <w:tblCellSpacing w:w="0" w:type="dxa"/>
                      <w:jc w:val="center"/>
                      <w:hidden/>
                    </w:trPr>
                    <w:tc>
                      <w:tcPr>
                        <w:tcW w:w="0" w:type="auto"/>
                        <w:shd w:val="clear" w:color="auto" w:fill="FFFFFF"/>
                        <w:vAlign w:val="center"/>
                        <w:hideMark/>
                      </w:tcPr>
                      <w:p w:rsidR="007A4A4A" w:rsidRPr="007A4A4A" w:rsidRDefault="007A4A4A" w:rsidP="007A4A4A">
                        <w:pPr>
                          <w:spacing w:after="0" w:line="300" w:lineRule="atLeast"/>
                          <w:rPr>
                            <w:rFonts w:ascii="Times New Roman" w:eastAsia="Times New Roman" w:hAnsi="Times New Roman" w:cs="Times New Roman"/>
                            <w:vanish/>
                            <w:sz w:val="2"/>
                            <w:szCs w:val="2"/>
                            <w:lang w:eastAsia="fr-FR"/>
                          </w:rPr>
                        </w:pPr>
                        <w:bookmarkStart w:id="1" w:name="Layout_424"/>
                        <w:bookmarkEnd w:id="1"/>
                        <w:r w:rsidRPr="007A4A4A">
                          <w:rPr>
                            <w:rFonts w:ascii="Times New Roman" w:eastAsia="Times New Roman" w:hAnsi="Times New Roman" w:cs="Times New Roman"/>
                            <w:vanish/>
                            <w:sz w:val="2"/>
                            <w:szCs w:val="2"/>
                            <w:lang w:eastAsia="fr-FR"/>
                          </w:rPr>
                          <w:t> </w:t>
                        </w:r>
                      </w:p>
                    </w:tc>
                  </w:tr>
                  <w:tr w:rsidR="007A4A4A" w:rsidRPr="007A4A4A">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250"/>
                        </w:tblGrid>
                        <w:tr w:rsidR="007A4A4A" w:rsidRPr="007A4A4A">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250"/>
                              </w:tblGrid>
                              <w:tr w:rsidR="007A4A4A" w:rsidRPr="007A4A4A">
                                <w:trPr>
                                  <w:tblCellSpacing w:w="0" w:type="dxa"/>
                                </w:trPr>
                                <w:tc>
                                  <w:tcPr>
                                    <w:tcW w:w="0" w:type="auto"/>
                                    <w:vAlign w:val="center"/>
                                    <w:hideMark/>
                                  </w:tcPr>
                                  <w:p w:rsidR="007A4A4A" w:rsidRPr="007A4A4A" w:rsidRDefault="007A4A4A" w:rsidP="007A4A4A">
                                    <w:pPr>
                                      <w:spacing w:after="0" w:line="300" w:lineRule="atLeast"/>
                                      <w:jc w:val="both"/>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000000"/>
                                        <w:sz w:val="24"/>
                                        <w:szCs w:val="24"/>
                                        <w:lang w:eastAsia="fr-FR"/>
                                      </w:rPr>
                                      <w:t>Le 8 juin 2023, Martin Stein s’est endormi pour toujours. Peut-être verrons-nous encore sa longue et haute silhouette au pas tranquille surgir dans l’encadrement d’une porte de la Mirande. Car Martin Stein n’entrait pas comme chacun d’entre nous dans une pièce ou un jardin ; non, il apparaissait. Il était là soudain près de vous, souriant, paré de son extraordinaire discrétion élégante, non dénuée d’humour et vous ne l’aviez pas vu venir.</w:t>
                                    </w:r>
                                  </w:p>
                                  <w:p w:rsidR="007A4A4A" w:rsidRPr="007A4A4A" w:rsidRDefault="007A4A4A" w:rsidP="007A4A4A">
                                    <w:pPr>
                                      <w:spacing w:after="0" w:line="300" w:lineRule="atLeast"/>
                                      <w:jc w:val="both"/>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3C4858"/>
                                        <w:sz w:val="21"/>
                                        <w:szCs w:val="21"/>
                                        <w:lang w:eastAsia="fr-FR"/>
                                      </w:rPr>
                                      <w:br/>
                                    </w:r>
                                    <w:r w:rsidRPr="007A4A4A">
                                      <w:rPr>
                                        <w:rFonts w:ascii="Times New Roman" w:eastAsia="Times New Roman" w:hAnsi="Times New Roman" w:cs="Times New Roman"/>
                                        <w:color w:val="000000"/>
                                        <w:sz w:val="24"/>
                                        <w:szCs w:val="24"/>
                                        <w:lang w:eastAsia="fr-FR"/>
                                      </w:rPr>
                                      <w:t>La famille Stein est une famille d’amateurs d’art, de collectionneurs, de mélomanes. Martin a hérité de ces talents. Sa vie prit la forme d’un destin. Le jeune homme amoureux de l’Italie où il étudiait la médecine, s’installe en Avignon à la fin des années 80, rejoignant ses parents qui venaient d’acheter ce « bâtiment sombre et secret » et avaient commencé à le restaurer. Il engage alors sa vie dans la restauration et le décor de La Mirande.</w:t>
                                    </w:r>
                                  </w:p>
                                  <w:p w:rsidR="007A4A4A" w:rsidRPr="007A4A4A" w:rsidRDefault="007A4A4A" w:rsidP="007A4A4A">
                                    <w:pPr>
                                      <w:spacing w:after="0" w:line="300" w:lineRule="atLeast"/>
                                      <w:jc w:val="both"/>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3C4858"/>
                                        <w:sz w:val="21"/>
                                        <w:szCs w:val="21"/>
                                        <w:lang w:eastAsia="fr-FR"/>
                                      </w:rPr>
                                      <w:br/>
                                    </w:r>
                                    <w:r w:rsidRPr="007A4A4A">
                                      <w:rPr>
                                        <w:rFonts w:ascii="Times New Roman" w:eastAsia="Times New Roman" w:hAnsi="Times New Roman" w:cs="Times New Roman"/>
                                        <w:color w:val="000000"/>
                                        <w:sz w:val="24"/>
                                        <w:szCs w:val="24"/>
                                        <w:lang w:eastAsia="fr-FR"/>
                                      </w:rPr>
                                      <w:t>Martin Stein a alors entrepris un immense chantier esthétique. Il est devenu l’artiste de La Mirande, se faisant architecte, historien, dessinateur, afin de mettre en œuvre des idées très précises, à savoir un mélange harmonieux et des styles du 18ème et du 19ème siècle, exposés dans une demeure destinée à traverser le 21ème siècle.</w:t>
                                    </w:r>
                                    <w:r w:rsidRPr="007A4A4A">
                                      <w:rPr>
                                        <w:rFonts w:ascii="Times New Roman" w:eastAsia="Times New Roman" w:hAnsi="Times New Roman" w:cs="Times New Roman"/>
                                        <w:color w:val="000000"/>
                                        <w:sz w:val="24"/>
                                        <w:szCs w:val="24"/>
                                        <w:lang w:eastAsia="fr-FR"/>
                                      </w:rPr>
                                      <w:br/>
                                    </w:r>
                                    <w:r w:rsidRPr="007A4A4A">
                                      <w:rPr>
                                        <w:rFonts w:ascii="Times New Roman" w:eastAsia="Times New Roman" w:hAnsi="Times New Roman" w:cs="Times New Roman"/>
                                        <w:color w:val="000000"/>
                                        <w:sz w:val="24"/>
                                        <w:szCs w:val="24"/>
                                        <w:lang w:eastAsia="fr-FR"/>
                                      </w:rPr>
                                      <w:br/>
                                      <w:t>Martin Stein a inscrit sa famille, non seulement dans les murs anciens de cette demeure avignonnaise, mais aussi dans une longue histoire de 700 ans. Il a fait de La Mirande un monument historique en vie et en mouvement.</w:t>
                                    </w:r>
                                    <w:r w:rsidRPr="007A4A4A">
                                      <w:rPr>
                                        <w:rFonts w:ascii="Times New Roman" w:eastAsia="Times New Roman" w:hAnsi="Times New Roman" w:cs="Times New Roman"/>
                                        <w:color w:val="000000"/>
                                        <w:sz w:val="24"/>
                                        <w:szCs w:val="24"/>
                                        <w:lang w:eastAsia="fr-FR"/>
                                      </w:rPr>
                                      <w:br/>
                                    </w:r>
                                    <w:r w:rsidRPr="007A4A4A">
                                      <w:rPr>
                                        <w:rFonts w:ascii="Times New Roman" w:eastAsia="Times New Roman" w:hAnsi="Times New Roman" w:cs="Times New Roman"/>
                                        <w:color w:val="000000"/>
                                        <w:sz w:val="24"/>
                                        <w:szCs w:val="24"/>
                                        <w:lang w:eastAsia="fr-FR"/>
                                      </w:rPr>
                                      <w:br/>
                                      <w:t>Il avait la passion du détail et considérait La Mirande comme une œuvre à part entière. Chaque meuble, chaque objet, chaque tissu, chaque papier peint nouvellement acquis était choisi avec une immense attention. Toujours préoccupé d’harmonie et d’équilibre, il bâtit de nouvelles chambres au cœur du jardin et une cuisine exceptionnelle pour le restaurant gastronomique.</w:t>
                                    </w:r>
                                    <w:r w:rsidRPr="007A4A4A">
                                      <w:rPr>
                                        <w:rFonts w:ascii="Times New Roman" w:eastAsia="Times New Roman" w:hAnsi="Times New Roman" w:cs="Times New Roman"/>
                                        <w:color w:val="000000"/>
                                        <w:sz w:val="24"/>
                                        <w:szCs w:val="24"/>
                                        <w:lang w:eastAsia="fr-FR"/>
                                      </w:rPr>
                                      <w:br/>
                                    </w:r>
                                    <w:r w:rsidRPr="007A4A4A">
                                      <w:rPr>
                                        <w:rFonts w:ascii="Times New Roman" w:eastAsia="Times New Roman" w:hAnsi="Times New Roman" w:cs="Times New Roman"/>
                                        <w:color w:val="000000"/>
                                        <w:sz w:val="24"/>
                                        <w:szCs w:val="24"/>
                                        <w:lang w:eastAsia="fr-FR"/>
                                      </w:rPr>
                                      <w:br/>
                                      <w:t>Il a aussi créé la Table Haute, une école de cuisine avec les chefs de la région, plus tard un Marché de Noël, le Réveillon Russe, le Salon de Musique… S’autorisant aussi des pas de côté, des fantaisies telles que ces glaces « vraiment artisanales, huit parfums au choix et pas plus » ou bien encore Le Mirage, lieu décalé et insolite, issu de la métamorphose de l’ancien garage de la Mirande en taverne.</w:t>
                                    </w:r>
                                  </w:p>
                                  <w:p w:rsidR="007A4A4A" w:rsidRPr="007A4A4A" w:rsidRDefault="007A4A4A" w:rsidP="007A4A4A">
                                    <w:pPr>
                                      <w:spacing w:after="0" w:line="300" w:lineRule="atLeast"/>
                                      <w:jc w:val="both"/>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3C4858"/>
                                        <w:sz w:val="21"/>
                                        <w:szCs w:val="21"/>
                                        <w:lang w:eastAsia="fr-FR"/>
                                      </w:rPr>
                                      <w:br/>
                                    </w:r>
                                    <w:r w:rsidRPr="007A4A4A">
                                      <w:rPr>
                                        <w:rFonts w:ascii="Times New Roman" w:eastAsia="Times New Roman" w:hAnsi="Times New Roman" w:cs="Times New Roman"/>
                                        <w:color w:val="000000"/>
                                        <w:sz w:val="24"/>
                                        <w:szCs w:val="24"/>
                                        <w:lang w:eastAsia="fr-FR"/>
                                      </w:rPr>
                                      <w:t>Passionné d’art et de culture, Martin Stein accordait une place importante à la création. En témoignent les expositions, les spectacles, les résidences d’artistes, le Salon de Musique dont les murs de la Salle Cardinalice résonnent encore.</w:t>
                                    </w:r>
                                    <w:r w:rsidRPr="007A4A4A">
                                      <w:rPr>
                                        <w:rFonts w:ascii="Times New Roman" w:eastAsia="Times New Roman" w:hAnsi="Times New Roman" w:cs="Times New Roman"/>
                                        <w:color w:val="000000"/>
                                        <w:sz w:val="24"/>
                                        <w:szCs w:val="24"/>
                                        <w:lang w:eastAsia="fr-FR"/>
                                      </w:rPr>
                                      <w:br/>
                                    </w:r>
                                    <w:r w:rsidRPr="007A4A4A">
                                      <w:rPr>
                                        <w:rFonts w:ascii="Times New Roman" w:eastAsia="Times New Roman" w:hAnsi="Times New Roman" w:cs="Times New Roman"/>
                                        <w:color w:val="000000"/>
                                        <w:sz w:val="24"/>
                                        <w:szCs w:val="24"/>
                                        <w:lang w:eastAsia="fr-FR"/>
                                      </w:rPr>
                                      <w:br/>
                                      <w:t xml:space="preserve">Il a su faire de La Mirande une maison qui attire les artistes. Les créateurs de toutes générations et du monde entier sont venus travailler, réfléchir, vivre, méditer, exposer, jouer. Depuis trente ans, à l’ombre du Palais des Papes, ce lieu retiré et central </w:t>
                                    </w:r>
                                    <w:r w:rsidRPr="007A4A4A">
                                      <w:rPr>
                                        <w:rFonts w:ascii="Times New Roman" w:eastAsia="Times New Roman" w:hAnsi="Times New Roman" w:cs="Times New Roman"/>
                                        <w:color w:val="000000"/>
                                        <w:sz w:val="24"/>
                                        <w:szCs w:val="24"/>
                                        <w:lang w:eastAsia="fr-FR"/>
                                      </w:rPr>
                                      <w:lastRenderedPageBreak/>
                                      <w:t>accompagne à sa manière le Festival d’Avignon. Entrer à la Mirande en juillet, c’est se retirer du monde agité, reprendre souffle, accéder au silence, à la concentration.</w:t>
                                    </w:r>
                                  </w:p>
                                  <w:p w:rsidR="007A4A4A" w:rsidRPr="007A4A4A" w:rsidRDefault="007A4A4A" w:rsidP="007A4A4A">
                                    <w:pPr>
                                      <w:spacing w:after="0" w:line="300" w:lineRule="atLeast"/>
                                      <w:jc w:val="both"/>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3C4858"/>
                                        <w:sz w:val="21"/>
                                        <w:szCs w:val="21"/>
                                        <w:lang w:eastAsia="fr-FR"/>
                                      </w:rPr>
                                      <w:br/>
                                    </w:r>
                                    <w:r w:rsidRPr="007A4A4A">
                                      <w:rPr>
                                        <w:rFonts w:ascii="Times New Roman" w:eastAsia="Times New Roman" w:hAnsi="Times New Roman" w:cs="Times New Roman"/>
                                        <w:color w:val="000000"/>
                                        <w:sz w:val="24"/>
                                        <w:szCs w:val="24"/>
                                        <w:lang w:eastAsia="fr-FR"/>
                                      </w:rPr>
                                      <w:t>Martin Stein était un être merveilleux. Il pratiquait le silence comme un art mais aimait aussi la conversation, qu’il maîtrisait avec talent en italien, en français, en allemand et en anglais. Toujours calme, presque nonchalant dans sa démarche, discret, Martin Stein a cultivé avec bonheur l’art de diriger avec humanité. Car La Mirande c’est aussi une aventure humaine, une entreprise, des corps de métier, une organisation millimétrée.</w:t>
                                    </w:r>
                                  </w:p>
                                  <w:p w:rsidR="007A4A4A" w:rsidRPr="007A4A4A" w:rsidRDefault="007A4A4A" w:rsidP="007A4A4A">
                                    <w:pPr>
                                      <w:spacing w:after="0" w:line="300" w:lineRule="atLeast"/>
                                      <w:jc w:val="both"/>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3C4858"/>
                                        <w:sz w:val="21"/>
                                        <w:szCs w:val="21"/>
                                        <w:lang w:eastAsia="fr-FR"/>
                                      </w:rPr>
                                      <w:br/>
                                    </w:r>
                                    <w:r w:rsidRPr="007A4A4A">
                                      <w:rPr>
                                        <w:rFonts w:ascii="Times New Roman" w:eastAsia="Times New Roman" w:hAnsi="Times New Roman" w:cs="Times New Roman"/>
                                        <w:color w:val="000000"/>
                                        <w:sz w:val="24"/>
                                        <w:szCs w:val="24"/>
                                        <w:lang w:eastAsia="fr-FR"/>
                                      </w:rPr>
                                      <w:t>L’éternel jeune homme, rieur et si sérieux, ne nous accueillera plus dans cette demeure qu’il voulut plus que tout authentique et ouverte à l’imaginaire. Mais l’homme éclairé a laissé une œuvre unique au monde : un lieu possédant une âme, dans lequel on sentira encore et toujours sa présence.</w:t>
                                    </w:r>
                                    <w:r w:rsidRPr="007A4A4A">
                                      <w:rPr>
                                        <w:rFonts w:ascii="Times New Roman" w:eastAsia="Times New Roman" w:hAnsi="Times New Roman" w:cs="Times New Roman"/>
                                        <w:color w:val="000000"/>
                                        <w:sz w:val="24"/>
                                        <w:szCs w:val="24"/>
                                        <w:lang w:eastAsia="fr-FR"/>
                                      </w:rPr>
                                      <w:br/>
                                    </w:r>
                                    <w:r w:rsidRPr="007A4A4A">
                                      <w:rPr>
                                        <w:rFonts w:ascii="Times New Roman" w:eastAsia="Times New Roman" w:hAnsi="Times New Roman" w:cs="Times New Roman"/>
                                        <w:color w:val="000000"/>
                                        <w:sz w:val="24"/>
                                        <w:szCs w:val="24"/>
                                        <w:lang w:eastAsia="fr-FR"/>
                                      </w:rPr>
                                      <w:br/>
                                      <w:t>L’homme était aussi un père, un mari, un frère, un oncle et veillait précieusement sur cette part intime de la vie. Ses deux enfants magnifiques se souviendront de lui comme d’un père disponible, présent, extraordinairement attentif et aimant. Un père pour toujours.</w:t>
                                    </w:r>
                                    <w:r w:rsidRPr="007A4A4A">
                                      <w:rPr>
                                        <w:rFonts w:ascii="Times New Roman" w:eastAsia="Times New Roman" w:hAnsi="Times New Roman" w:cs="Times New Roman"/>
                                        <w:color w:val="000000"/>
                                        <w:sz w:val="24"/>
                                        <w:szCs w:val="24"/>
                                        <w:lang w:eastAsia="fr-FR"/>
                                      </w:rPr>
                                      <w:br/>
                                    </w:r>
                                    <w:r w:rsidRPr="007A4A4A">
                                      <w:rPr>
                                        <w:rFonts w:ascii="Times New Roman" w:eastAsia="Times New Roman" w:hAnsi="Times New Roman" w:cs="Times New Roman"/>
                                        <w:color w:val="000000"/>
                                        <w:sz w:val="24"/>
                                        <w:szCs w:val="24"/>
                                        <w:lang w:eastAsia="fr-FR"/>
                                      </w:rPr>
                                      <w:br/>
                                      <w:t>Et l’ami fidèle restera à jamais dans nos cœurs.</w:t>
                                    </w:r>
                                  </w:p>
                                  <w:p w:rsidR="007A4A4A" w:rsidRPr="007A4A4A" w:rsidRDefault="007A4A4A" w:rsidP="007A4A4A">
                                    <w:pPr>
                                      <w:spacing w:after="0" w:line="300" w:lineRule="atLeast"/>
                                      <w:jc w:val="both"/>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3C4858"/>
                                        <w:sz w:val="21"/>
                                        <w:szCs w:val="21"/>
                                        <w:lang w:eastAsia="fr-FR"/>
                                      </w:rPr>
                                      <w:t> </w:t>
                                    </w:r>
                                  </w:p>
                                  <w:p w:rsidR="007A4A4A" w:rsidRPr="007A4A4A" w:rsidRDefault="007A4A4A" w:rsidP="007A4A4A">
                                    <w:pPr>
                                      <w:spacing w:after="0" w:line="300" w:lineRule="atLeast"/>
                                      <w:jc w:val="both"/>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3C4858"/>
                                        <w:sz w:val="21"/>
                                        <w:szCs w:val="21"/>
                                        <w:lang w:eastAsia="fr-FR"/>
                                      </w:rPr>
                                      <w:t> </w:t>
                                    </w:r>
                                  </w:p>
                                  <w:p w:rsidR="007A4A4A" w:rsidRPr="007A4A4A" w:rsidRDefault="007A4A4A" w:rsidP="007A4A4A">
                                    <w:pPr>
                                      <w:spacing w:after="0" w:line="300" w:lineRule="atLeast"/>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000000"/>
                                        <w:sz w:val="24"/>
                                        <w:szCs w:val="24"/>
                                        <w:lang w:eastAsia="fr-FR"/>
                                      </w:rPr>
                                      <w:t>Julia Stein, son épouse</w:t>
                                    </w:r>
                                  </w:p>
                                  <w:p w:rsidR="007A4A4A" w:rsidRPr="007A4A4A" w:rsidRDefault="007A4A4A" w:rsidP="007A4A4A">
                                    <w:pPr>
                                      <w:spacing w:after="0" w:line="300" w:lineRule="atLeast"/>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000000"/>
                                        <w:sz w:val="24"/>
                                        <w:szCs w:val="24"/>
                                        <w:lang w:eastAsia="fr-FR"/>
                                      </w:rPr>
                                      <w:t>Caroline Stein, sa sœur</w:t>
                                    </w:r>
                                  </w:p>
                                  <w:p w:rsidR="007A4A4A" w:rsidRPr="007A4A4A" w:rsidRDefault="007A4A4A" w:rsidP="007A4A4A">
                                    <w:pPr>
                                      <w:spacing w:after="0" w:line="300" w:lineRule="atLeast"/>
                                      <w:rPr>
                                        <w:rFonts w:ascii="Times New Roman" w:eastAsia="Times New Roman" w:hAnsi="Times New Roman" w:cs="Times New Roman"/>
                                        <w:color w:val="3C4858"/>
                                        <w:sz w:val="21"/>
                                        <w:szCs w:val="21"/>
                                        <w:lang w:eastAsia="fr-FR"/>
                                      </w:rPr>
                                    </w:pPr>
                                    <w:r w:rsidRPr="007A4A4A">
                                      <w:rPr>
                                        <w:rFonts w:ascii="Times New Roman" w:eastAsia="Times New Roman" w:hAnsi="Times New Roman" w:cs="Times New Roman"/>
                                        <w:color w:val="000000"/>
                                        <w:sz w:val="24"/>
                                        <w:szCs w:val="24"/>
                                        <w:lang w:eastAsia="fr-FR"/>
                                      </w:rPr>
                                      <w:t>Et toute l'équipe de La Mirande</w:t>
                                    </w:r>
                                  </w:p>
                                </w:tc>
                              </w:tr>
                            </w:tbl>
                            <w:p w:rsidR="007A4A4A" w:rsidRPr="007A4A4A" w:rsidRDefault="007A4A4A" w:rsidP="007A4A4A">
                              <w:pPr>
                                <w:spacing w:after="0" w:line="240" w:lineRule="auto"/>
                                <w:rPr>
                                  <w:rFonts w:ascii="Times New Roman" w:eastAsia="Times New Roman" w:hAnsi="Times New Roman" w:cs="Times New Roman"/>
                                  <w:sz w:val="24"/>
                                  <w:szCs w:val="24"/>
                                  <w:lang w:eastAsia="fr-FR"/>
                                </w:rPr>
                              </w:pPr>
                            </w:p>
                          </w:tc>
                        </w:tr>
                      </w:tbl>
                      <w:p w:rsidR="007A4A4A" w:rsidRPr="007A4A4A" w:rsidRDefault="007A4A4A" w:rsidP="007A4A4A">
                        <w:pPr>
                          <w:spacing w:after="0" w:line="240" w:lineRule="auto"/>
                          <w:rPr>
                            <w:rFonts w:ascii="Times New Roman" w:eastAsia="Times New Roman" w:hAnsi="Times New Roman" w:cs="Times New Roman"/>
                            <w:sz w:val="24"/>
                            <w:szCs w:val="24"/>
                            <w:lang w:eastAsia="fr-FR"/>
                          </w:rPr>
                        </w:pPr>
                      </w:p>
                    </w:tc>
                  </w:tr>
                </w:tbl>
                <w:p w:rsidR="007A4A4A" w:rsidRPr="007A4A4A" w:rsidRDefault="007A4A4A" w:rsidP="007A4A4A">
                  <w:pPr>
                    <w:spacing w:after="0" w:line="240" w:lineRule="auto"/>
                    <w:jc w:val="center"/>
                    <w:rPr>
                      <w:rFonts w:ascii="Times New Roman" w:eastAsia="Times New Roman" w:hAnsi="Times New Roman" w:cs="Times New Roman"/>
                      <w:sz w:val="24"/>
                      <w:szCs w:val="24"/>
                      <w:lang w:eastAsia="fr-FR"/>
                    </w:rPr>
                  </w:pPr>
                </w:p>
              </w:tc>
            </w:tr>
          </w:tbl>
          <w:p w:rsidR="007A4A4A" w:rsidRPr="007A4A4A" w:rsidRDefault="007A4A4A" w:rsidP="007A4A4A">
            <w:pPr>
              <w:shd w:val="clear" w:color="auto" w:fill="FFFFFF"/>
              <w:spacing w:after="0" w:line="240" w:lineRule="auto"/>
              <w:jc w:val="center"/>
              <w:rPr>
                <w:rFonts w:ascii="Times New Roman" w:eastAsia="Times New Roman" w:hAnsi="Times New Roman" w:cs="Times New Roman"/>
                <w:sz w:val="24"/>
                <w:szCs w:val="24"/>
                <w:lang w:eastAsia="fr-FR"/>
              </w:rPr>
            </w:pPr>
          </w:p>
        </w:tc>
        <w:bookmarkStart w:id="2" w:name="_GoBack"/>
        <w:bookmarkEnd w:id="2"/>
      </w:tr>
    </w:tbl>
    <w:p w:rsidR="00751073" w:rsidRDefault="00751073"/>
    <w:sectPr w:rsidR="00751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98"/>
    <w:rsid w:val="00751073"/>
    <w:rsid w:val="00793698"/>
    <w:rsid w:val="007A4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07750-29CD-4C25-A5C1-995C720F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095249">
      <w:bodyDiv w:val="1"/>
      <w:marLeft w:val="0"/>
      <w:marRight w:val="0"/>
      <w:marTop w:val="0"/>
      <w:marBottom w:val="0"/>
      <w:divBdr>
        <w:top w:val="none" w:sz="0" w:space="0" w:color="auto"/>
        <w:left w:val="none" w:sz="0" w:space="0" w:color="auto"/>
        <w:bottom w:val="none" w:sz="0" w:space="0" w:color="auto"/>
        <w:right w:val="none" w:sz="0" w:space="0" w:color="auto"/>
      </w:divBdr>
      <w:divsChild>
        <w:div w:id="685255748">
          <w:marLeft w:val="0"/>
          <w:marRight w:val="0"/>
          <w:marTop w:val="0"/>
          <w:marBottom w:val="0"/>
          <w:divBdr>
            <w:top w:val="none" w:sz="0" w:space="0" w:color="auto"/>
            <w:left w:val="none" w:sz="0" w:space="0" w:color="auto"/>
            <w:bottom w:val="none" w:sz="0" w:space="0" w:color="auto"/>
            <w:right w:val="none" w:sz="0" w:space="0" w:color="auto"/>
          </w:divBdr>
        </w:div>
        <w:div w:id="212160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3465</Characters>
  <Application>Microsoft Office Word</Application>
  <DocSecurity>0</DocSecurity>
  <Lines>28</Lines>
  <Paragraphs>8</Paragraphs>
  <ScaleCrop>false</ScaleCrop>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dc:creator>
  <cp:keywords/>
  <dc:description/>
  <cp:lastModifiedBy>Mireille</cp:lastModifiedBy>
  <cp:revision>3</cp:revision>
  <dcterms:created xsi:type="dcterms:W3CDTF">2023-06-28T12:30:00Z</dcterms:created>
  <dcterms:modified xsi:type="dcterms:W3CDTF">2023-06-28T12:30:00Z</dcterms:modified>
</cp:coreProperties>
</file>